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90" w:lineRule="atLeast"/>
        <w:ind w:left="0" w:right="0" w:firstLine="28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  <w:shd w:val="clear" w:fill="FFFFFF"/>
        </w:rPr>
        <w:t>《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  <w:shd w:val="clear" w:fill="FFFFFF"/>
          <w:lang w:eastAsia="zh-CN"/>
        </w:rPr>
        <w:t>珞珈管理评论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  <w:shd w:val="clear" w:fill="FFFFFF"/>
        </w:rPr>
        <w:t>》投稿指南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0" w:afterAutospacing="0" w:line="290" w:lineRule="atLeast"/>
        <w:ind w:left="0" w:right="0" w:firstLine="278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（202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年修订）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90" w:lineRule="atLeast"/>
        <w:ind w:left="0" w:right="0" w:firstLine="28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《珞珈管理评论》是由武汉大学主管、武汉大学经济与管理学院主办的管理类集刊，创办于2007年，由武汉大学出版社出版。2017年入选《中文社会科学引文索引(2017- 2018年)来源集刊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目录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》(CSSC1) 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2023年一直持续入选CSSCI集刊目录；2023年入选AMI核心集刊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年，《珞珈管理评论》由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季刊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改为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双月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国家哲学社会科学学术期刊数据库（NSSD）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、中国知网、超星、万方、重庆维普、博看网等收录、发布，被列入中国人民大学复印资料中心重要转载期刊，为全国一百多所高等院校图书馆或相应院系资料室收藏。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《珞珈管理评论》以服务中国管理理论与实践的创新为宗旨，以促进管理学学科繁荣发展为使命。本集刊主要刊发工商管理学领域有关本士问题、本土情境的学术论文，重点关注企业战略与创新管理、组织行为与人力资源管理、会计与财务金融、管理科学与运营管理、市场营销与旅游管理等研究领域。热忱欢迎国内外管理学研究者踊跃赐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敬请作者注意以下事项: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8" w:firstLineChars="232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投稿须知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3F3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所投稿件须是原创性作品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作者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对数据来源承担全部责任，不存在违反相关保密规定的问题。因抄袭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等原因引发知识产权纠纷，作者将负全责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，编辑部保留追究作者责任的权利，并将其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列入“黑名单”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3F3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所投稿件应确保未一稿两投或多投，包括未局部改动后投给其他报刊；且论文所涉及内容不得先于本刊在其他公开出版物（包括期刊、报纸、专著、论文集、学术网站等）上发表。初审通过的稿件将一律通过“社科期刊学术不端文献检测系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”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检查重复率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控制在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%以内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鼓励研究范式的多元化，欢迎应用各种研究方法的质性研究和量化研究论文，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提倡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“研究中国问题，贡献中国智慧”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突出问题导向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，关注重大的理论和现实问题，将“思想创新”作为最高追求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稿件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字数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2万-2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万字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(有价值的综述性论文，可放宽到2万字以上)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论文篇幅应与其贡献相匹配，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本刊一般不采用未经邀请的文献综述类稿件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5.严格执行双向匿名评审制度，不收版面费、审稿费等任何费用。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不委托任何第三方代为征稿、组稿。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鼓励学术合作，但摒弃任何搭便车行为。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论文投稿后不允许增加作者、变更作者顺序。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未通过编辑部初审、复审及匿名评审、终审等的稿件，编辑部不再接受二次投稿，包括修改稿。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投稿、查稿方式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1.启用网上投稿、审稿系统，请作者进入本网站(http: //jmr. whu. edu. cn) 的“作者中心”在线投稿。根据相关提示操作，即可完成注册、投稿。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网上投稿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请在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上传“原稿文件”栏目时在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正文前增加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页，包括题目、作者、单位、内容提要（中文）、关键词、作者简介、联系方式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（手机以及邮箱）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、基金项目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、样刊邮寄地址（顺丰到付）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要素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；上传“内容文件”栏目材料请仅上传没有作者以及基金信息的稿件正文，便于编辑部匿名提交外审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完成投稿后，作者通过“作者中心”在线查询稿件处理状态。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本刊初审周期为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15个工作日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4.上传文稿为Word和PDF两种格式，请用正式的G B简体汉字横排书写，文字清晰，标点符号规范合理，句段语义完整，全文连贯通畅，可读性好；图表、公式、符号、上下角标、外文字母印刷体应符合规范。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5.来稿录用后，按规定赠予当期印刷物两本(若作者较多，会酌情加寄)。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6.正文体例、注释、引文和参考文献，各著录项的具体格式请参照本投稿指南附件（附录）。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.作者应保证拥有论文的全部版权(包括重印、翻译、图像制作、微缩、电子制作和一切类似的重新制作)。作者向本集刊投稿行为即视做作者同意将该论文的版权，包括纸质出版、电子出版、多媒体出版、网络出版、翻译出版及其他形式的出版权利，自动转让给《珞珈管理评论》编辑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标题、作者信息格式如下：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32" w:right="0" w:right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drawing>
          <wp:inline distT="0" distB="0" distL="114300" distR="114300">
            <wp:extent cx="5095875" cy="16192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page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中文摘要关键词、中图分类号格式如下：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72405" cy="2169160"/>
            <wp:effectExtent l="0" t="0" r="1079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基金信息格式如下：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69230" cy="860425"/>
            <wp:effectExtent l="0" t="0" r="1397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各级标题参考：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1543050" cy="3810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3397885" cy="836295"/>
            <wp:effectExtent l="0" t="0" r="571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161280" cy="1193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l="2072"/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图表紧接文字内容：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038725" cy="1838325"/>
            <wp:effectExtent l="0" t="0" r="1587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投稿前自查参考文献格式：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73040" cy="938530"/>
            <wp:effectExtent l="0" t="0" r="1016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181600" cy="1019175"/>
            <wp:effectExtent l="0" t="0" r="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69865" cy="641985"/>
            <wp:effectExtent l="0" t="0" r="1333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57800" cy="438150"/>
            <wp:effectExtent l="0" t="0" r="0" b="190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191125" cy="952500"/>
            <wp:effectExtent l="0" t="0" r="15875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69224"/>
    <w:multiLevelType w:val="singleLevel"/>
    <w:tmpl w:val="8CD692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FD01A2"/>
    <w:multiLevelType w:val="singleLevel"/>
    <w:tmpl w:val="1FFD0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ZTg4MDk4YTM4M2MyNmVmMTE2ZTY1Y2NlZWYzZWQifQ=="/>
  </w:docVars>
  <w:rsids>
    <w:rsidRoot w:val="0CF07409"/>
    <w:rsid w:val="06F66949"/>
    <w:rsid w:val="083E753E"/>
    <w:rsid w:val="092141C1"/>
    <w:rsid w:val="0AD725EA"/>
    <w:rsid w:val="0B642CE9"/>
    <w:rsid w:val="0CF07409"/>
    <w:rsid w:val="0DAC1784"/>
    <w:rsid w:val="0FEA0D06"/>
    <w:rsid w:val="13392DCD"/>
    <w:rsid w:val="14F829B8"/>
    <w:rsid w:val="16DF31F6"/>
    <w:rsid w:val="17C07D32"/>
    <w:rsid w:val="18377041"/>
    <w:rsid w:val="18B7BE10"/>
    <w:rsid w:val="1B636B19"/>
    <w:rsid w:val="29590CA3"/>
    <w:rsid w:val="2C383148"/>
    <w:rsid w:val="2D231FB8"/>
    <w:rsid w:val="2DC8275F"/>
    <w:rsid w:val="302F2145"/>
    <w:rsid w:val="340E7710"/>
    <w:rsid w:val="34D96C06"/>
    <w:rsid w:val="37402A6A"/>
    <w:rsid w:val="3A3C2818"/>
    <w:rsid w:val="3C37397E"/>
    <w:rsid w:val="3CD71A19"/>
    <w:rsid w:val="3DC07D6D"/>
    <w:rsid w:val="3EB35753"/>
    <w:rsid w:val="40B11C14"/>
    <w:rsid w:val="455E3D2A"/>
    <w:rsid w:val="55673ADD"/>
    <w:rsid w:val="57A2007B"/>
    <w:rsid w:val="59582E49"/>
    <w:rsid w:val="59854F5C"/>
    <w:rsid w:val="5EE57563"/>
    <w:rsid w:val="5F742A1E"/>
    <w:rsid w:val="620121B5"/>
    <w:rsid w:val="67054947"/>
    <w:rsid w:val="68BC0DCC"/>
    <w:rsid w:val="69527BE9"/>
    <w:rsid w:val="6DEF5C2B"/>
    <w:rsid w:val="6FA67303"/>
    <w:rsid w:val="71EF4F28"/>
    <w:rsid w:val="73F640ED"/>
    <w:rsid w:val="74154EFE"/>
    <w:rsid w:val="75AB44BA"/>
    <w:rsid w:val="79344625"/>
    <w:rsid w:val="7B886B7E"/>
    <w:rsid w:val="7FFE45CC"/>
    <w:rsid w:val="97AF94A0"/>
    <w:rsid w:val="BAEFD45B"/>
    <w:rsid w:val="EEF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2024-02-16T12:53:00Z</dcterms:created>
  <dc:creator>Administrator</dc:creator>
  <cp:lastModifiedBy>熊继伟</cp:lastModifiedBy>
  <dcterms:modified xsi:type="dcterms:W3CDTF">2024-02-25T21:22:04Z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0E7E5E39D8852E18FC3EDB6540188F38_43</vt:lpwstr>
  </property>
</Properties>
</file>